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F4316EF" w:rsidR="007C2FEE" w:rsidRPr="00235187" w:rsidRDefault="00A14FA0" w:rsidP="007C2FEE">
      <w:pPr>
        <w:pStyle w:val="Head"/>
      </w:pPr>
      <w:r>
        <w:rPr>
          <w:lang w:val="it-IT"/>
        </w:rPr>
        <w:t>Wirtgen │ Stesa wireless in Oregon</w:t>
      </w:r>
    </w:p>
    <w:p w14:paraId="34A89D42" w14:textId="0B3A37F1" w:rsidR="007C2FEE" w:rsidRPr="00235187" w:rsidRDefault="00A14FA0" w:rsidP="007C2FEE">
      <w:pPr>
        <w:pStyle w:val="Subhead"/>
      </w:pPr>
      <w:r>
        <w:rPr>
          <w:bCs/>
          <w:iCs w:val="0"/>
          <w:lang w:val="it-IT"/>
        </w:rPr>
        <w:t xml:space="preserve">Stesa del calcestruzzo efficiente grazie alla tecnologia a casseforme scorrevoli Wirtgen </w:t>
      </w:r>
    </w:p>
    <w:p w14:paraId="43A5AB78" w14:textId="4EB0E384" w:rsidR="007C2FEE" w:rsidRPr="00235187" w:rsidRDefault="00A14FA0" w:rsidP="007C2FEE">
      <w:pPr>
        <w:pStyle w:val="Teaser"/>
      </w:pPr>
      <w:r>
        <w:rPr>
          <w:bCs/>
          <w:lang w:val="it-IT"/>
        </w:rPr>
        <w:t xml:space="preserve">Una finitrice a casseforme scorrevoli Wirtgen ha realizzato i cordoli dei marciapiedi e le canalette di drenaggio per un nuovo complesso residenziale a Springfield, in Oregon. Per l’intervento si è fatto ricorso a una </w:t>
      </w:r>
      <w:r>
        <w:rPr>
          <w:b w:val="0"/>
          <w:lang w:val="it-IT"/>
        </w:rPr>
        <w:t>SP 15i</w:t>
      </w:r>
      <w:r>
        <w:rPr>
          <w:bCs/>
          <w:lang w:val="it-IT"/>
        </w:rPr>
        <w:t xml:space="preserve"> con AutoPilot 2.0 integrato, che ha decisamente accelerato il processo di costruzione, fornendo risultati di stesa precisi. </w:t>
      </w:r>
    </w:p>
    <w:p w14:paraId="45AFE0CD" w14:textId="0699E258" w:rsidR="007C2FEE" w:rsidRPr="00235187" w:rsidRDefault="004B55C7" w:rsidP="008D26D8">
      <w:pPr>
        <w:pStyle w:val="Absatzberschrift"/>
      </w:pPr>
      <w:r>
        <w:rPr>
          <w:bCs/>
          <w:lang w:val="it-IT"/>
        </w:rPr>
        <w:t>Stesa di profili wireless grazie all’AutoPilot 2.0</w:t>
      </w:r>
    </w:p>
    <w:p w14:paraId="528C4A5A" w14:textId="1FFC07BE" w:rsidR="007C2FEE" w:rsidRPr="00235187" w:rsidRDefault="00A14FA0">
      <w:pPr>
        <w:pStyle w:val="Standardabsatz"/>
      </w:pPr>
      <w:r>
        <w:rPr>
          <w:lang w:val="it-IT"/>
        </w:rPr>
        <w:t>Per il nuovo complesso residenziale di Springfield, sono stati realizzati i cordoli dei marciapiedi e i profili cunetta su una lunghezza di oltre 730 m. La SP 15i Wirtgen ha contribuito in modo decisivo alla rapida realizzazione dell’intervento. Grazie all’integrazione del sistema di controllo della macchina wireless AutoPilot 2.0 nella SP 15i, il cantiere di Springfield è stato completato in modo particolarmente rapido ed efficiente. Lo sviluppo interno di Wirtgen sostituisce l’impegnativa misurazione, la messa in tensione e lo smontaggio dei fili di guida e la creazione di un modello di dati geodetico. In questo modo, l’impegno di lavoro si riduce in modo significativo e i costi si abbassano sensibilmente. L’AutoPilot 2.0 Wirtgen crea profili offset e inset in modo molto economico e preciso: realizza, tra le altre cose, muri di contenimento in calcestruzzo, cordoli, isole spartitraffico o manti stradali fino a una larghezza di 3,5 m. Il sistema di controllo 3D AutoPilot 2.0 lavora con un modello di dati digitale, che si basa sui dati già a disposizione o sui dati registrati appositamente in cantiere. Partendo da tutti i punti rilevati, il software calcola la traiettoria ottimale per la stesa del calcestruzzo. Due ricevitori GPS montati sulla macchina comunicano con una stazione di riferimento GPS in cantiere. Il sistema di navigazione satellitare (GNSS) controlla il sistema di sterzatura e l’inclinazione trasversale della finitrice a casseforme scorrevoli in modo completamente automatico. Wirtgen offre l’AutoPilot 2.0 per i modelli SP 15i, SP 25i e SP 33. È possibile anche un’installazione a posteriori.</w:t>
      </w:r>
    </w:p>
    <w:p w14:paraId="6B0D4E7C" w14:textId="5FF77824" w:rsidR="007C2FEE" w:rsidRPr="00235187" w:rsidRDefault="00A14FA0" w:rsidP="007C2FEE">
      <w:pPr>
        <w:pStyle w:val="Teaserhead"/>
      </w:pPr>
      <w:r>
        <w:rPr>
          <w:bCs/>
          <w:lang w:val="it-IT"/>
        </w:rPr>
        <w:t xml:space="preserve">Abbassare i costi, aumentare la qualità </w:t>
      </w:r>
    </w:p>
    <w:p w14:paraId="29EB56C7" w14:textId="01AB4598" w:rsidR="00A14FA0" w:rsidRPr="00235187" w:rsidRDefault="00BB557B" w:rsidP="009D40A0">
      <w:pPr>
        <w:pStyle w:val="Standardabsatz"/>
      </w:pPr>
      <w:r>
        <w:rPr>
          <w:lang w:val="it-IT"/>
        </w:rPr>
        <w:t>L’impresa edile esecutrice Roger Langeliers Construction Co. (RLC) punta su una dotazione di macchine che consente di rispettare in modo ottimale gli obiettivi di qualità e le tempistiche dei clienti. Allo stesso tempo, per l’impresa l’operatore è al centro: deve poter lavorare in modo sicuro, rapido e comodo. La SP 15i è un ottimo esempio in questo senso. Per il direttore dei lavori Thomas Kallai, l’integrazione dell’AutoPilot 2.0 porta ancora una volta il processo di costruzione a un nuovo livello: “Lavoriamo con una SP 15i Wirtgen e inoltre utilizziamo l’AutoPilot per l’intero progetto. Abbiamo predisposto i ben 730 m nel giro di due o tre ore. Dopodiché abbiamo trasmesso tutti i dati al tablet sulla macchina e abbiamo potuto iniziare subito”. La squadra di stesa ha particolarmente apprezzato il comando semplice e rapido da apprendere della macchina. “È davvero molto semplice. Attivazione, teach-in o il semplice comando: la macchina è davvero alla portata di tutti”, spiega l’operatore macchina Kevin Valentine, che lavora già da due anni con la SP 15.</w:t>
      </w:r>
    </w:p>
    <w:p w14:paraId="482A7801" w14:textId="3610A11B" w:rsidR="00426832" w:rsidRDefault="00A14FA0" w:rsidP="00426832">
      <w:pPr>
        <w:pStyle w:val="Standardabsatz"/>
        <w:spacing w:after="0"/>
      </w:pPr>
      <w:r>
        <w:rPr>
          <w:lang w:val="it-IT"/>
        </w:rPr>
        <w:t xml:space="preserve">“Il basso consumo di carburante fa un’enorme differenza per noi”, spiega Kevin Valentine. “Riusciamo a concludere due grandi lavori in tre giorni senza dover fare rifornimento. In modalità ECO, la macchina adatta automaticamente il fabbisogno di </w:t>
      </w:r>
      <w:r>
        <w:rPr>
          <w:lang w:val="it-IT"/>
        </w:rPr>
        <w:lastRenderedPageBreak/>
        <w:t xml:space="preserve">potenza, non appena accendiamo il Trimmer o il nastro convogliatore”. Oltre al basso consumo di carburante, la finitrice a casseforme scorrevoli è anche meno soggetta a disturbi: Valentine è responsabile anche del funzionamento a regola d’arte della SP 15i, e ne apprezza l’affidabilità. Anche nel quadro di un intervento continuo di quattro giorni, è stato sufficiente un pieno di liquido per i gas di scarico del gasolio. </w:t>
      </w:r>
    </w:p>
    <w:p w14:paraId="3AAA6D9D" w14:textId="13913ECE" w:rsidR="00A14FA0" w:rsidRPr="00235187" w:rsidRDefault="00A14FA0">
      <w:pPr>
        <w:pStyle w:val="Standardabsatz"/>
      </w:pPr>
      <w:r>
        <w:rPr>
          <w:lang w:val="it-IT"/>
        </w:rPr>
        <w:t>Per Thomas Kallai, direttore dei lavori RLC, il risparmio di tempo durante il cambio di cassaforma, che può essere realizzato direttamente in cantiere, rappresenta un grande vantaggio. “La macchina è molto ben bilanciata, il che si traduce in un adattamento più semplice alla rispettiva situazione di lavoro. La conversione è davvero molto rapida”. Grazie all’attacco rapido, il cambio di cassaforma è molto facile. L’operatore macchina non deve fare altro che azionare un interruttore e la cassaforma si installa praticamente da sola nella macchina”.</w:t>
      </w:r>
    </w:p>
    <w:p w14:paraId="213BB9A0" w14:textId="46231D55" w:rsidR="00A14FA0" w:rsidRPr="00235187" w:rsidRDefault="00A14FA0" w:rsidP="00A14FA0">
      <w:pPr>
        <w:pStyle w:val="Teaserhead"/>
      </w:pPr>
      <w:r>
        <w:rPr>
          <w:bCs/>
          <w:lang w:val="it-IT"/>
        </w:rPr>
        <w:t>Rapida messa in funzione e assistenza completa in loco</w:t>
      </w:r>
    </w:p>
    <w:p w14:paraId="24976654" w14:textId="5AC5D41E" w:rsidR="00A14FA0" w:rsidRPr="00235187" w:rsidRDefault="00426832" w:rsidP="00235187">
      <w:pPr>
        <w:pStyle w:val="Standardabsatz"/>
        <w:spacing w:after="0"/>
      </w:pPr>
      <w:r>
        <w:rPr>
          <w:lang w:val="it-IT"/>
        </w:rPr>
        <w:t>L’impresa edile esecutrice lavorava con il filo di guida prima dell’impiego della prima SP 15i. Il passaggio dalle macchine impiegate in precedenza alla macchina Wirtgen si è svolto senza problemi. La RLC è stata aiutata dai tecnici di servizio Wirtgen, che hanno illustrato non solo il comando e la manutenzione della macchina, ma anche le varie funzioni.</w:t>
      </w:r>
    </w:p>
    <w:p w14:paraId="51BF1708" w14:textId="050111F2" w:rsidR="00A14FA0" w:rsidRDefault="00A14FA0" w:rsidP="00A14FA0">
      <w:pPr>
        <w:pStyle w:val="Standardabsatz"/>
      </w:pPr>
      <w:r>
        <w:rPr>
          <w:lang w:val="it-IT"/>
        </w:rPr>
        <w:t>Quando, un anno dopo, l’AutoPilot 2.0 è stato integrato a posteriori nella macchina, la ditta ha ricevuto nuovamente il supporto dell’apprezzata squadra di servizio Wirtgen. “Gli addetti Wirtgen sono stati presenti in diversi progetti. Ci hanno mostrato come usare il sistema, quali impostazioni effettuare per guidare o sollevare la macchina e come risolvere i problemi durante il funzionamento. Ci sono stati di enorme aiuto”, spiega Thomas Kallai.</w:t>
      </w:r>
    </w:p>
    <w:p w14:paraId="2C050CBF" w14:textId="77777777" w:rsidR="00DF6A89" w:rsidRDefault="00DF6A89" w:rsidP="009D40A0">
      <w:pPr>
        <w:pStyle w:val="Teaserhead"/>
      </w:pPr>
      <w:r>
        <w:rPr>
          <w:bCs/>
          <w:lang w:val="it-IT"/>
        </w:rPr>
        <w:t>Nuovo modello già sul mercato</w:t>
      </w:r>
    </w:p>
    <w:p w14:paraId="24D3EE5F" w14:textId="486BC77A" w:rsidR="00DF6A89" w:rsidRPr="009D40A0" w:rsidRDefault="00DF6A89" w:rsidP="00A90FA3">
      <w:pPr>
        <w:jc w:val="both"/>
        <w:rPr>
          <w:sz w:val="22"/>
          <w:szCs w:val="22"/>
        </w:rPr>
      </w:pPr>
      <w:r>
        <w:rPr>
          <w:sz w:val="22"/>
          <w:szCs w:val="24"/>
          <w:lang w:val="it-IT"/>
        </w:rPr>
        <w:t xml:space="preserve">Nel frattempo, Wirtgen distribuisce un’ulteriore finitrice a casseforme scorrevoli: la SP 33. Il suo sistema di comando rielaborato semplifica notevolmente il lavoro quotidiano in cantiere. Visuale, </w:t>
      </w:r>
      <w:r>
        <w:rPr>
          <w:sz w:val="22"/>
          <w:szCs w:val="22"/>
          <w:lang w:val="it-IT"/>
        </w:rPr>
        <w:t>interfaccia uomo-macchina con schermo tattile e flessibilità in cantiere sono state ulteriormente migliorate. Oltre al procedimento di sfalsamento della carreggiata, la SP 33 può impiegare anche il procedimento Crosspave. In questo caso, la stesa avviene con marcia trasversale senza Trimmer. Con i suoi cingoli spostabili, la SP 33 è particolarmente adatta ai cantieri stretti, grazie alla sua massima maneggevolezza.</w:t>
      </w:r>
    </w:p>
    <w:p w14:paraId="64C181EF" w14:textId="77777777" w:rsidR="00A14FA0" w:rsidRPr="00235187" w:rsidRDefault="00A14FA0" w:rsidP="007C2FEE">
      <w:pPr>
        <w:pStyle w:val="Standardabsatz"/>
      </w:pPr>
    </w:p>
    <w:p w14:paraId="1C4BA67B" w14:textId="77777777" w:rsidR="00A14FA0" w:rsidRPr="00235187" w:rsidRDefault="00A14FA0" w:rsidP="007C2FEE">
      <w:pPr>
        <w:pStyle w:val="Standardabsatz"/>
      </w:pPr>
    </w:p>
    <w:p w14:paraId="535A2433" w14:textId="77777777" w:rsidR="00235187" w:rsidRDefault="00235187">
      <w:pPr>
        <w:rPr>
          <w:b/>
          <w:bCs/>
          <w:sz w:val="22"/>
          <w:szCs w:val="22"/>
        </w:rPr>
      </w:pPr>
      <w:r>
        <w:rPr>
          <w:b/>
          <w:bCs/>
          <w:sz w:val="22"/>
          <w:szCs w:val="22"/>
          <w:lang w:val="it-IT"/>
        </w:rPr>
        <w:br w:type="page"/>
      </w:r>
    </w:p>
    <w:p w14:paraId="64ABBB85" w14:textId="0D5D678C" w:rsidR="007C2FEE" w:rsidRPr="00235187" w:rsidRDefault="007C2FEE" w:rsidP="00BC487A">
      <w:pPr>
        <w:rPr>
          <w:b/>
          <w:bCs/>
          <w:sz w:val="22"/>
          <w:szCs w:val="22"/>
        </w:rPr>
      </w:pPr>
      <w:r>
        <w:rPr>
          <w:b/>
          <w:bCs/>
          <w:sz w:val="22"/>
          <w:szCs w:val="22"/>
          <w:lang w:val="it-IT"/>
        </w:rPr>
        <w:lastRenderedPageBreak/>
        <w:t>Foto:</w:t>
      </w:r>
    </w:p>
    <w:p w14:paraId="06345839" w14:textId="77777777" w:rsidR="00BC487A" w:rsidRPr="00235187" w:rsidRDefault="00BC487A" w:rsidP="00BC487A">
      <w:pPr>
        <w:rPr>
          <w:rFonts w:eastAsiaTheme="minorHAnsi" w:cstheme="minorBidi"/>
          <w:b/>
          <w:sz w:val="22"/>
          <w:szCs w:val="24"/>
        </w:rPr>
      </w:pPr>
    </w:p>
    <w:p w14:paraId="5BFBF390" w14:textId="59C44A7A" w:rsidR="007C2FEE" w:rsidRPr="00235187" w:rsidRDefault="00081330" w:rsidP="00BA7BC5">
      <w:pPr>
        <w:pStyle w:val="BUbold"/>
        <w:rPr>
          <w:b w:val="0"/>
          <w:bCs/>
        </w:rPr>
      </w:pPr>
      <w:r>
        <w:rPr>
          <w:b w:val="0"/>
          <w:noProof/>
          <w:lang w:val="it-IT"/>
        </w:rPr>
        <w:drawing>
          <wp:inline distT="0" distB="0" distL="0" distR="0" wp14:anchorId="5AC14F6E" wp14:editId="29570C99">
            <wp:extent cx="2520000" cy="1417318"/>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it-IT"/>
        </w:rPr>
        <w:br/>
      </w:r>
      <w:r>
        <w:rPr>
          <w:bCs/>
          <w:lang w:val="it-IT"/>
        </w:rPr>
        <w:t>w_pic_sp_15i_oregon_0003</w:t>
      </w:r>
      <w:r>
        <w:rPr>
          <w:b w:val="0"/>
          <w:lang w:val="it-IT"/>
        </w:rPr>
        <w:br/>
        <w:t>Per il nuovo complesso residenziale di Springfield, la finitrice a casseforme scorrevoli Wirtgen ha realizzato i cordoli dei marciapiedi e i profili cunetta su una lunghezza di oltre 730 m.</w:t>
      </w:r>
    </w:p>
    <w:p w14:paraId="10AF8B22" w14:textId="77777777" w:rsidR="000D357E" w:rsidRPr="00235187" w:rsidRDefault="000D357E" w:rsidP="000D357E">
      <w:pPr>
        <w:pStyle w:val="BUnormal"/>
      </w:pPr>
    </w:p>
    <w:p w14:paraId="6BBBB646" w14:textId="5A69FF83" w:rsidR="007C2FEE" w:rsidRPr="009D40A0" w:rsidRDefault="00081330" w:rsidP="007C2FEE">
      <w:pPr>
        <w:pStyle w:val="BUbold"/>
      </w:pPr>
      <w:r>
        <w:rPr>
          <w:b w:val="0"/>
          <w:noProof/>
          <w:lang w:val="it-IT"/>
        </w:rPr>
        <w:drawing>
          <wp:inline distT="0" distB="0" distL="0" distR="0" wp14:anchorId="572E0EDF" wp14:editId="0A1AB32E">
            <wp:extent cx="2520000" cy="1417318"/>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it-IT"/>
        </w:rPr>
        <w:br/>
      </w:r>
      <w:r>
        <w:rPr>
          <w:bCs/>
          <w:lang w:val="it-IT"/>
        </w:rPr>
        <w:t>w_pic_sp_15i_oregon_0005</w:t>
      </w:r>
    </w:p>
    <w:p w14:paraId="43BC7053" w14:textId="2609DD8E" w:rsidR="00980313" w:rsidRDefault="00E942AB" w:rsidP="007C2FEE">
      <w:pPr>
        <w:pStyle w:val="BUnormal"/>
      </w:pPr>
      <w:r>
        <w:rPr>
          <w:lang w:val="it-IT"/>
        </w:rPr>
        <w:t xml:space="preserve">L’impegnativa misurazione, la messa in tensione e lo smontaggio dei fili di riferimento non sono necessari grazie all’AutoPilot 2.0. </w:t>
      </w:r>
      <w:r>
        <w:rPr>
          <w:lang w:val="it-IT"/>
        </w:rPr>
        <w:br/>
      </w:r>
    </w:p>
    <w:p w14:paraId="75E751E1" w14:textId="2F7C3296" w:rsidR="00081330" w:rsidRPr="00235187" w:rsidRDefault="00081330" w:rsidP="00081330">
      <w:pPr>
        <w:pStyle w:val="BUbold"/>
        <w:rPr>
          <w:b w:val="0"/>
          <w:bCs/>
        </w:rPr>
      </w:pPr>
      <w:r>
        <w:rPr>
          <w:b w:val="0"/>
          <w:noProof/>
          <w:lang w:val="it-IT"/>
        </w:rPr>
        <w:drawing>
          <wp:inline distT="0" distB="0" distL="0" distR="0" wp14:anchorId="6E1E2D66" wp14:editId="7A840D9E">
            <wp:extent cx="2520000" cy="1417318"/>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it-IT"/>
        </w:rPr>
        <w:br/>
      </w:r>
      <w:r>
        <w:rPr>
          <w:bCs/>
          <w:lang w:val="it-IT"/>
        </w:rPr>
        <w:t>w_pic_sp_15i_oregon_0006</w:t>
      </w:r>
      <w:r>
        <w:rPr>
          <w:b w:val="0"/>
          <w:lang w:val="it-IT"/>
        </w:rPr>
        <w:br/>
        <w:t xml:space="preserve">Dopo le misurazioni di controllo viene creato un modello di dati, grazie al quale la finitrice a casseforme scorrevoli SP 15i è in grado di effettuare la stesa wireless. </w:t>
      </w:r>
    </w:p>
    <w:p w14:paraId="463D1907" w14:textId="77777777" w:rsidR="00081330" w:rsidRPr="00235187" w:rsidRDefault="00081330" w:rsidP="00081330">
      <w:pPr>
        <w:pStyle w:val="BUnormal"/>
      </w:pPr>
    </w:p>
    <w:p w14:paraId="621E2364" w14:textId="77777777" w:rsidR="00322FA5" w:rsidRDefault="00322FA5">
      <w:pPr>
        <w:rPr>
          <w:b/>
          <w:bCs/>
          <w:sz w:val="22"/>
          <w:szCs w:val="22"/>
        </w:rPr>
      </w:pPr>
      <w:r>
        <w:rPr>
          <w:b/>
          <w:bCs/>
          <w:sz w:val="22"/>
          <w:szCs w:val="22"/>
          <w:lang w:val="it-IT"/>
        </w:rPr>
        <w:br w:type="page"/>
      </w:r>
    </w:p>
    <w:p w14:paraId="41BFEB0C" w14:textId="64D1DD28" w:rsidR="00BE6237" w:rsidRPr="00235187" w:rsidRDefault="00BE6237" w:rsidP="00BE6237">
      <w:pPr>
        <w:rPr>
          <w:sz w:val="22"/>
          <w:szCs w:val="22"/>
        </w:rPr>
      </w:pPr>
      <w:r>
        <w:rPr>
          <w:b/>
          <w:bCs/>
          <w:sz w:val="22"/>
          <w:szCs w:val="22"/>
          <w:lang w:val="it-IT"/>
        </w:rPr>
        <w:lastRenderedPageBreak/>
        <w:t>Video:</w:t>
      </w:r>
    </w:p>
    <w:p w14:paraId="7AA8F649" w14:textId="77777777" w:rsidR="00BE6237" w:rsidRPr="00235187" w:rsidRDefault="00BE6237" w:rsidP="005129F2">
      <w:pPr>
        <w:rPr>
          <w:rFonts w:eastAsiaTheme="minorHAnsi" w:cstheme="minorBidi"/>
          <w:b/>
          <w:sz w:val="22"/>
          <w:szCs w:val="24"/>
        </w:rPr>
      </w:pPr>
    </w:p>
    <w:p w14:paraId="3EFD40EF" w14:textId="33121214" w:rsidR="00BE6237" w:rsidRPr="00235187" w:rsidRDefault="00C44FBE" w:rsidP="00BE6237">
      <w:pPr>
        <w:spacing w:after="160" w:line="278" w:lineRule="auto"/>
        <w:rPr>
          <w:sz w:val="18"/>
          <w:szCs w:val="18"/>
        </w:rPr>
      </w:pPr>
      <w:r>
        <w:rPr>
          <w:noProof/>
          <w:lang w:val="it-IT"/>
        </w:rPr>
        <w:drawing>
          <wp:inline distT="0" distB="0" distL="0" distR="0" wp14:anchorId="6584DED4" wp14:editId="5C5BC458">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004B0859" w:rsidR="00BE6237" w:rsidRPr="00235187" w:rsidRDefault="00BF2595" w:rsidP="00BE6237">
      <w:pPr>
        <w:spacing w:after="160" w:line="278" w:lineRule="auto"/>
      </w:pPr>
      <w:hyperlink r:id="rId12" w:history="1">
        <w:r w:rsidR="00A90FA3">
          <w:rPr>
            <w:rStyle w:val="Hyperlink"/>
            <w:sz w:val="20"/>
            <w:szCs w:val="20"/>
            <w:lang w:val="it-IT"/>
          </w:rPr>
          <w:t>Cliccate qui per visualizzare il video.</w:t>
        </w:r>
      </w:hyperlink>
    </w:p>
    <w:bookmarkStart w:id="0" w:name="_Hlk177486135"/>
    <w:p w14:paraId="431F870A" w14:textId="77777777" w:rsidR="00BE6237" w:rsidRPr="00235187" w:rsidRDefault="00BE6237" w:rsidP="00BE6237">
      <w:pPr>
        <w:snapToGrid w:val="0"/>
        <w:contextualSpacing/>
        <w:rPr>
          <w:rFonts w:eastAsia="Times New Roman"/>
          <w:b/>
          <w:iCs/>
          <w:color w:val="0070C0"/>
          <w:sz w:val="20"/>
          <w:szCs w:val="20"/>
        </w:rPr>
      </w:pPr>
      <w:r>
        <w:rPr>
          <w:rFonts w:eastAsia="Times New Roman"/>
          <w:color w:val="0070C0"/>
          <w:sz w:val="20"/>
          <w:szCs w:val="20"/>
          <w:lang w:val="it-IT"/>
        </w:rPr>
        <w:fldChar w:fldCharType="begin"/>
      </w:r>
      <w:r>
        <w:rPr>
          <w:rFonts w:eastAsia="Times New Roman"/>
          <w:color w:val="0070C0"/>
          <w:sz w:val="20"/>
          <w:szCs w:val="20"/>
          <w:lang w:val="it-IT"/>
        </w:rPr>
        <w:instrText>HYPERLINK "https://www.youtube.com/@WirtgenGroup"</w:instrText>
      </w:r>
      <w:r>
        <w:rPr>
          <w:rFonts w:eastAsia="Times New Roman"/>
          <w:color w:val="0070C0"/>
          <w:sz w:val="20"/>
          <w:szCs w:val="20"/>
          <w:lang w:val="it-IT"/>
        </w:rPr>
        <w:fldChar w:fldCharType="separate"/>
      </w:r>
      <w:r>
        <w:rPr>
          <w:rFonts w:eastAsia="Times New Roman"/>
          <w:b/>
          <w:bCs/>
          <w:color w:val="0070C0"/>
          <w:sz w:val="20"/>
          <w:szCs w:val="20"/>
          <w:u w:val="single"/>
          <w:lang w:val="it-IT"/>
        </w:rPr>
        <w:t>Ulteriori video sono disponibili sul canale YouTube del Wirtgen Group</w:t>
      </w:r>
      <w:r>
        <w:rPr>
          <w:rFonts w:eastAsia="Times New Roman"/>
          <w:b/>
          <w:bCs/>
          <w:color w:val="0070C0"/>
          <w:sz w:val="20"/>
          <w:szCs w:val="20"/>
          <w:u w:val="single"/>
          <w:lang w:val="it-IT"/>
        </w:rPr>
        <w:fldChar w:fldCharType="end"/>
      </w:r>
      <w:r>
        <w:rPr>
          <w:rFonts w:eastAsia="Times New Roman"/>
          <w:b/>
          <w:bCs/>
          <w:color w:val="0070C0"/>
          <w:sz w:val="20"/>
          <w:szCs w:val="20"/>
          <w:u w:val="single"/>
          <w:lang w:val="it-IT"/>
        </w:rPr>
        <w:t>.</w:t>
      </w:r>
    </w:p>
    <w:bookmarkEnd w:id="0"/>
    <w:p w14:paraId="111084B6" w14:textId="77777777" w:rsidR="00BE6237" w:rsidRPr="00235187" w:rsidRDefault="00BE6237" w:rsidP="003855F5">
      <w:pPr>
        <w:pStyle w:val="BUnormal"/>
      </w:pPr>
    </w:p>
    <w:p w14:paraId="67E83AFA" w14:textId="442B9729" w:rsidR="00980313" w:rsidRDefault="00714D6B" w:rsidP="00A96B2E">
      <w:pPr>
        <w:pStyle w:val="Note"/>
      </w:pPr>
      <w:r>
        <w:rPr>
          <w:iCs/>
          <w:lang w:val="it-IT"/>
        </w:rPr>
        <w:t>Avvertenza: queste foto sono a puro scopo esemplificativo. Per la stampa nelle varie pubblicazioni si prega di utilizzare le foto da 300 dpi di risoluzione disponibili per il download.</w:t>
      </w:r>
    </w:p>
    <w:p w14:paraId="5752E98B" w14:textId="77777777" w:rsidR="00235187" w:rsidRPr="00235187" w:rsidRDefault="00235187" w:rsidP="00235187">
      <w:pPr>
        <w:pStyle w:val="Standardabsatz"/>
      </w:pPr>
    </w:p>
    <w:p w14:paraId="717825D0" w14:textId="22D657AF" w:rsidR="00B409DF" w:rsidRPr="00235187" w:rsidRDefault="00B409DF" w:rsidP="00B409DF">
      <w:pPr>
        <w:pStyle w:val="Absatzberschrift"/>
        <w:rPr>
          <w:iCs/>
        </w:rPr>
      </w:pPr>
      <w:r>
        <w:rPr>
          <w:bCs/>
          <w:lang w:val="it-IT"/>
        </w:rPr>
        <w:t>È possibile reperire ulteriori informazioni presso:</w:t>
      </w:r>
    </w:p>
    <w:p w14:paraId="294F8CA8" w14:textId="77777777" w:rsidR="00B409DF" w:rsidRPr="00235187" w:rsidRDefault="00B409DF" w:rsidP="00B409DF">
      <w:pPr>
        <w:pStyle w:val="Absatzberschrift"/>
      </w:pPr>
    </w:p>
    <w:p w14:paraId="6BD3D8AD" w14:textId="77777777" w:rsidR="00B409DF" w:rsidRPr="00235187" w:rsidRDefault="00B409DF" w:rsidP="00B409DF">
      <w:pPr>
        <w:pStyle w:val="Absatzberschrift"/>
        <w:rPr>
          <w:b w:val="0"/>
          <w:bCs/>
          <w:szCs w:val="22"/>
        </w:rPr>
      </w:pPr>
      <w:r>
        <w:rPr>
          <w:b w:val="0"/>
          <w:lang w:val="it-IT"/>
        </w:rPr>
        <w:t>WIRTGEN GROUP</w:t>
      </w:r>
    </w:p>
    <w:p w14:paraId="392C6846" w14:textId="77777777" w:rsidR="00B409DF" w:rsidRPr="00235187" w:rsidRDefault="00B409DF" w:rsidP="00B409DF">
      <w:pPr>
        <w:pStyle w:val="Fuzeile1"/>
      </w:pPr>
      <w:r>
        <w:rPr>
          <w:bCs w:val="0"/>
          <w:iCs w:val="0"/>
          <w:lang w:val="it-IT"/>
        </w:rPr>
        <w:t>Public Relations</w:t>
      </w:r>
    </w:p>
    <w:p w14:paraId="77A90FFB" w14:textId="77777777" w:rsidR="00B409DF" w:rsidRPr="00235187" w:rsidRDefault="00B409DF" w:rsidP="00B409DF">
      <w:pPr>
        <w:pStyle w:val="Fuzeile1"/>
      </w:pPr>
      <w:r>
        <w:rPr>
          <w:bCs w:val="0"/>
          <w:iCs w:val="0"/>
          <w:lang w:val="it-IT"/>
        </w:rPr>
        <w:t>Reinhard-Wirtgen-Straße 2</w:t>
      </w:r>
    </w:p>
    <w:p w14:paraId="2BD7061F" w14:textId="77777777" w:rsidR="00B409DF" w:rsidRPr="00235187" w:rsidRDefault="00B409DF" w:rsidP="00B409DF">
      <w:pPr>
        <w:pStyle w:val="Fuzeile1"/>
      </w:pPr>
      <w:r>
        <w:rPr>
          <w:bCs w:val="0"/>
          <w:iCs w:val="0"/>
          <w:lang w:val="it-IT"/>
        </w:rPr>
        <w:t>53578 Windhagen</w:t>
      </w:r>
    </w:p>
    <w:p w14:paraId="7312A980" w14:textId="77777777" w:rsidR="00B409DF" w:rsidRPr="00235187" w:rsidRDefault="00B409DF" w:rsidP="00B409DF">
      <w:pPr>
        <w:pStyle w:val="Fuzeile1"/>
      </w:pPr>
      <w:r>
        <w:rPr>
          <w:bCs w:val="0"/>
          <w:iCs w:val="0"/>
          <w:lang w:val="it-IT"/>
        </w:rPr>
        <w:t>Germania</w:t>
      </w:r>
    </w:p>
    <w:p w14:paraId="2DFD9654" w14:textId="77777777" w:rsidR="00B409DF" w:rsidRPr="00235187" w:rsidRDefault="00B409DF" w:rsidP="00B409DF">
      <w:pPr>
        <w:pStyle w:val="Fuzeile1"/>
      </w:pPr>
    </w:p>
    <w:p w14:paraId="747CCDAF" w14:textId="78D0EB80" w:rsidR="00B409DF" w:rsidRPr="00235187" w:rsidRDefault="00B409DF" w:rsidP="00B409DF">
      <w:pPr>
        <w:pStyle w:val="Fuzeile1"/>
        <w:rPr>
          <w:rFonts w:ascii="Times New Roman" w:hAnsi="Times New Roman" w:cs="Times New Roman"/>
        </w:rPr>
      </w:pPr>
      <w:r>
        <w:rPr>
          <w:bCs w:val="0"/>
          <w:iCs w:val="0"/>
          <w:lang w:val="it-IT"/>
        </w:rPr>
        <w:t>Telefono:</w:t>
      </w:r>
      <w:r>
        <w:rPr>
          <w:bCs w:val="0"/>
          <w:iCs w:val="0"/>
          <w:lang w:val="it-IT"/>
        </w:rPr>
        <w:tab/>
        <w:t>+49 (0) 2645 131 – 1966</w:t>
      </w:r>
    </w:p>
    <w:p w14:paraId="72EBA31D" w14:textId="369121F8" w:rsidR="00B409DF" w:rsidRPr="00235187" w:rsidRDefault="00B409DF" w:rsidP="00B409DF">
      <w:pPr>
        <w:pStyle w:val="Fuzeile1"/>
      </w:pPr>
      <w:r>
        <w:rPr>
          <w:bCs w:val="0"/>
          <w:iCs w:val="0"/>
          <w:lang w:val="it-IT"/>
        </w:rPr>
        <w:t>Telefax:</w:t>
      </w:r>
      <w:r>
        <w:rPr>
          <w:bCs w:val="0"/>
          <w:iCs w:val="0"/>
          <w:lang w:val="it-IT"/>
        </w:rPr>
        <w:tab/>
        <w:t>+49 (0) 2645 131 – 499</w:t>
      </w:r>
    </w:p>
    <w:p w14:paraId="54DD8925" w14:textId="01E7877D" w:rsidR="00B409DF" w:rsidRPr="00235187" w:rsidRDefault="00B409DF" w:rsidP="00B409DF">
      <w:pPr>
        <w:pStyle w:val="Fuzeile1"/>
      </w:pPr>
      <w:r>
        <w:rPr>
          <w:bCs w:val="0"/>
          <w:iCs w:val="0"/>
          <w:lang w:val="it-IT"/>
        </w:rPr>
        <w:t>E-mail:</w:t>
      </w:r>
      <w:r>
        <w:rPr>
          <w:bCs w:val="0"/>
          <w:iCs w:val="0"/>
          <w:lang w:val="it-IT"/>
        </w:rPr>
        <w:tab/>
      </w:r>
      <w:hyperlink r:id="rId13" w:history="1">
        <w:r>
          <w:rPr>
            <w:rStyle w:val="Hyperlink"/>
            <w:bCs w:val="0"/>
            <w:iCs w:val="0"/>
            <w:lang w:val="it-IT"/>
          </w:rPr>
          <w:t>PR@wirtgen-group.com</w:t>
        </w:r>
      </w:hyperlink>
    </w:p>
    <w:p w14:paraId="51E322C9" w14:textId="77777777" w:rsidR="00B409DF" w:rsidRPr="00235187" w:rsidRDefault="00B409DF" w:rsidP="00B409DF">
      <w:pPr>
        <w:pStyle w:val="Fuzeile1"/>
        <w:rPr>
          <w:vanish/>
        </w:rPr>
      </w:pPr>
    </w:p>
    <w:p w14:paraId="11BA6AC4" w14:textId="6DB6FCDF" w:rsidR="00B409DF" w:rsidRPr="00235187" w:rsidRDefault="00BF2595" w:rsidP="00B409DF">
      <w:pPr>
        <w:pStyle w:val="Fuzeile1"/>
      </w:pPr>
      <w:hyperlink r:id="rId14" w:history="1">
        <w:r w:rsidR="00A90FA3">
          <w:rPr>
            <w:rStyle w:val="Hyperlink"/>
            <w:bCs w:val="0"/>
            <w:iCs w:val="0"/>
            <w:lang w:val="it-IT"/>
          </w:rPr>
          <w:t>www.wirtgen-group.com</w:t>
        </w:r>
      </w:hyperlink>
    </w:p>
    <w:p w14:paraId="02ED9A5B" w14:textId="77777777" w:rsidR="00A76CDD" w:rsidRPr="00235187" w:rsidRDefault="00A76CDD" w:rsidP="00B409DF">
      <w:pPr>
        <w:pStyle w:val="Fuzeile1"/>
      </w:pPr>
    </w:p>
    <w:sectPr w:rsidR="00A76CDD" w:rsidRPr="00235187"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it-IT"/>
            </w:rPr>
            <w:t>WIRTGEN</w:t>
          </w:r>
          <w:r>
            <w:rPr>
              <w:rStyle w:val="Hervorhebung"/>
              <w:bCs/>
              <w:iCs w:val="0"/>
              <w:szCs w:val="20"/>
              <w:lang w:val="it-IT"/>
            </w:rPr>
            <w:t xml:space="preserve"> GmbH</w:t>
          </w:r>
          <w:r>
            <w:rPr>
              <w:szCs w:val="20"/>
              <w:lang w:val="it-IT"/>
            </w:rPr>
            <w:t xml:space="preserve"> · Reinhard-Wirtgen-Str. 2 · D-53578 Windhagen · Tel: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it-IT"/>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it-IT"/>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3092868" w:rsidR="00615CDA" w:rsidRPr="00615CDA" w:rsidRDefault="00A14FA0">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3092868" w:rsidR="00615CDA" w:rsidRPr="00615CDA" w:rsidRDefault="00A14FA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it-IT"/>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81330"/>
    <w:rsid w:val="0009665C"/>
    <w:rsid w:val="000A0479"/>
    <w:rsid w:val="000A36D9"/>
    <w:rsid w:val="000A4C7D"/>
    <w:rsid w:val="000B582B"/>
    <w:rsid w:val="000C7C82"/>
    <w:rsid w:val="000D15C3"/>
    <w:rsid w:val="000D357E"/>
    <w:rsid w:val="000E24F8"/>
    <w:rsid w:val="000E5738"/>
    <w:rsid w:val="000F3749"/>
    <w:rsid w:val="00103205"/>
    <w:rsid w:val="00113B5B"/>
    <w:rsid w:val="0011795C"/>
    <w:rsid w:val="0012026F"/>
    <w:rsid w:val="00130601"/>
    <w:rsid w:val="00132055"/>
    <w:rsid w:val="001320B7"/>
    <w:rsid w:val="00143885"/>
    <w:rsid w:val="00146C3D"/>
    <w:rsid w:val="00153B47"/>
    <w:rsid w:val="001613A6"/>
    <w:rsid w:val="001614F0"/>
    <w:rsid w:val="001616F4"/>
    <w:rsid w:val="0018021A"/>
    <w:rsid w:val="00182D69"/>
    <w:rsid w:val="00193CE0"/>
    <w:rsid w:val="00194FB1"/>
    <w:rsid w:val="001B16BB"/>
    <w:rsid w:val="001B24C3"/>
    <w:rsid w:val="001B34EE"/>
    <w:rsid w:val="001C1A3E"/>
    <w:rsid w:val="001F359E"/>
    <w:rsid w:val="00200355"/>
    <w:rsid w:val="0021351D"/>
    <w:rsid w:val="00235187"/>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2FA5"/>
    <w:rsid w:val="0032774C"/>
    <w:rsid w:val="00332D28"/>
    <w:rsid w:val="00340E41"/>
    <w:rsid w:val="0034191A"/>
    <w:rsid w:val="00343CC7"/>
    <w:rsid w:val="0036561D"/>
    <w:rsid w:val="003665BE"/>
    <w:rsid w:val="00382532"/>
    <w:rsid w:val="00384A08"/>
    <w:rsid w:val="003850A9"/>
    <w:rsid w:val="003855F5"/>
    <w:rsid w:val="003967E5"/>
    <w:rsid w:val="003A753A"/>
    <w:rsid w:val="003B3803"/>
    <w:rsid w:val="003C2A71"/>
    <w:rsid w:val="003D643A"/>
    <w:rsid w:val="003D69E3"/>
    <w:rsid w:val="003E05FC"/>
    <w:rsid w:val="003E1CB6"/>
    <w:rsid w:val="003E2E5A"/>
    <w:rsid w:val="003E3CF6"/>
    <w:rsid w:val="003E4161"/>
    <w:rsid w:val="003E759F"/>
    <w:rsid w:val="003E7853"/>
    <w:rsid w:val="003F3CA4"/>
    <w:rsid w:val="003F4E4E"/>
    <w:rsid w:val="003F57AB"/>
    <w:rsid w:val="00400FD9"/>
    <w:rsid w:val="004016F7"/>
    <w:rsid w:val="004030F6"/>
    <w:rsid w:val="00403373"/>
    <w:rsid w:val="00406C81"/>
    <w:rsid w:val="00411941"/>
    <w:rsid w:val="00412545"/>
    <w:rsid w:val="00417237"/>
    <w:rsid w:val="00426832"/>
    <w:rsid w:val="00430BB0"/>
    <w:rsid w:val="00467F3C"/>
    <w:rsid w:val="0047498D"/>
    <w:rsid w:val="00476100"/>
    <w:rsid w:val="00487BFC"/>
    <w:rsid w:val="004A1833"/>
    <w:rsid w:val="004B3E60"/>
    <w:rsid w:val="004B55C7"/>
    <w:rsid w:val="004C1967"/>
    <w:rsid w:val="004D23D0"/>
    <w:rsid w:val="004D2BE0"/>
    <w:rsid w:val="004E0A77"/>
    <w:rsid w:val="004E61FD"/>
    <w:rsid w:val="004E6EF5"/>
    <w:rsid w:val="004E74CA"/>
    <w:rsid w:val="004F5C0E"/>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5F422D"/>
    <w:rsid w:val="006063D4"/>
    <w:rsid w:val="00612D6C"/>
    <w:rsid w:val="00615CDA"/>
    <w:rsid w:val="00623B37"/>
    <w:rsid w:val="006330A2"/>
    <w:rsid w:val="00642EB6"/>
    <w:rsid w:val="006433E2"/>
    <w:rsid w:val="00651E5D"/>
    <w:rsid w:val="00676B73"/>
    <w:rsid w:val="00677F11"/>
    <w:rsid w:val="00682B1A"/>
    <w:rsid w:val="00690D7C"/>
    <w:rsid w:val="00690DFE"/>
    <w:rsid w:val="00691678"/>
    <w:rsid w:val="006B3EEC"/>
    <w:rsid w:val="006C0C87"/>
    <w:rsid w:val="006D7EAC"/>
    <w:rsid w:val="006E0104"/>
    <w:rsid w:val="006F7602"/>
    <w:rsid w:val="00704B2E"/>
    <w:rsid w:val="007100BC"/>
    <w:rsid w:val="00714D6B"/>
    <w:rsid w:val="00722A17"/>
    <w:rsid w:val="00723F4F"/>
    <w:rsid w:val="007466BB"/>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A1F"/>
    <w:rsid w:val="007C4A1C"/>
    <w:rsid w:val="007D0EFA"/>
    <w:rsid w:val="007D59A2"/>
    <w:rsid w:val="007E20D0"/>
    <w:rsid w:val="007E3DAB"/>
    <w:rsid w:val="007F154A"/>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39A8"/>
    <w:rsid w:val="008755E5"/>
    <w:rsid w:val="00880ED3"/>
    <w:rsid w:val="00881E44"/>
    <w:rsid w:val="00892F6F"/>
    <w:rsid w:val="00896F7E"/>
    <w:rsid w:val="008A3E9C"/>
    <w:rsid w:val="008B1EB7"/>
    <w:rsid w:val="008C2A29"/>
    <w:rsid w:val="008C2DB2"/>
    <w:rsid w:val="008D0F65"/>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179"/>
    <w:rsid w:val="009B3F8C"/>
    <w:rsid w:val="009B7C05"/>
    <w:rsid w:val="009C2378"/>
    <w:rsid w:val="009C5A77"/>
    <w:rsid w:val="009C5D99"/>
    <w:rsid w:val="009C6020"/>
    <w:rsid w:val="009C73BF"/>
    <w:rsid w:val="009D016F"/>
    <w:rsid w:val="009D40A0"/>
    <w:rsid w:val="009E251D"/>
    <w:rsid w:val="009F0ABD"/>
    <w:rsid w:val="009F10A8"/>
    <w:rsid w:val="009F715C"/>
    <w:rsid w:val="00A01ABA"/>
    <w:rsid w:val="00A02F49"/>
    <w:rsid w:val="00A13C4A"/>
    <w:rsid w:val="00A14FA0"/>
    <w:rsid w:val="00A171F4"/>
    <w:rsid w:val="00A1772D"/>
    <w:rsid w:val="00A177B2"/>
    <w:rsid w:val="00A22BD8"/>
    <w:rsid w:val="00A24EFC"/>
    <w:rsid w:val="00A27829"/>
    <w:rsid w:val="00A30886"/>
    <w:rsid w:val="00A37A4B"/>
    <w:rsid w:val="00A46F1E"/>
    <w:rsid w:val="00A76CDD"/>
    <w:rsid w:val="00A82395"/>
    <w:rsid w:val="00A90FA3"/>
    <w:rsid w:val="00A9389A"/>
    <w:rsid w:val="00A96B2E"/>
    <w:rsid w:val="00A977CE"/>
    <w:rsid w:val="00AA7F52"/>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B557B"/>
    <w:rsid w:val="00BC0E38"/>
    <w:rsid w:val="00BC1961"/>
    <w:rsid w:val="00BC487A"/>
    <w:rsid w:val="00BD1058"/>
    <w:rsid w:val="00BD50F6"/>
    <w:rsid w:val="00BD5391"/>
    <w:rsid w:val="00BD5987"/>
    <w:rsid w:val="00BD764C"/>
    <w:rsid w:val="00BE6237"/>
    <w:rsid w:val="00BF2595"/>
    <w:rsid w:val="00BF56B2"/>
    <w:rsid w:val="00C03EFB"/>
    <w:rsid w:val="00C055AB"/>
    <w:rsid w:val="00C11F95"/>
    <w:rsid w:val="00C136DF"/>
    <w:rsid w:val="00C17501"/>
    <w:rsid w:val="00C232C2"/>
    <w:rsid w:val="00C40627"/>
    <w:rsid w:val="00C43EAF"/>
    <w:rsid w:val="00C44FBE"/>
    <w:rsid w:val="00C457C3"/>
    <w:rsid w:val="00C644CA"/>
    <w:rsid w:val="00C658FC"/>
    <w:rsid w:val="00C73005"/>
    <w:rsid w:val="00C84FDC"/>
    <w:rsid w:val="00C85E18"/>
    <w:rsid w:val="00C87B2A"/>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DF6A89"/>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42AB"/>
    <w:rsid w:val="00E960D8"/>
    <w:rsid w:val="00E97BDF"/>
    <w:rsid w:val="00EA5FC9"/>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30F0"/>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9457"/>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704B2E"/>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youtu.be/uBWURKU7su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1006</Words>
  <Characters>6339</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7331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2026-05-22T13:43:00Z</dcterms:created>
  <dcterms:modified xsi:type="dcterms:W3CDTF">2026-06-09T07:45:00Z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